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07A23" w14:textId="74C51853" w:rsidR="00DA7754" w:rsidRPr="00817D1E" w:rsidRDefault="00DA7754" w:rsidP="00C26603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  <w:r w:rsidRPr="00817D1E">
        <w:rPr>
          <w:rFonts w:ascii="Arial" w:hAnsi="Arial" w:cs="Arial"/>
        </w:rPr>
        <w:t>Form 7.2-1</w:t>
      </w:r>
      <w:r w:rsidR="00C26603" w:rsidRPr="00817D1E">
        <w:rPr>
          <w:rFonts w:ascii="Arial" w:hAnsi="Arial" w:cs="Arial"/>
        </w:rPr>
        <w:t xml:space="preserve"> </w:t>
      </w:r>
      <w:r w:rsidRPr="00817D1E">
        <w:rPr>
          <w:rFonts w:ascii="Arial" w:hAnsi="Arial" w:cs="Arial"/>
        </w:rPr>
        <w:t>Individual Requalification Examination Report</w:t>
      </w:r>
      <w:r w:rsidR="001D6159" w:rsidRPr="00817D1E">
        <w:rPr>
          <w:rFonts w:ascii="Arial" w:hAnsi="Arial" w:cs="Arial"/>
        </w:rPr>
        <w:t xml:space="preserve"> for Senior Operators Limited to Fuel Handling</w:t>
      </w:r>
    </w:p>
    <w:p w14:paraId="6E752FDC" w14:textId="77777777" w:rsidR="00550E80" w:rsidRPr="00817D1E" w:rsidRDefault="00550E80" w:rsidP="00550E80">
      <w:pPr>
        <w:jc w:val="center"/>
        <w:rPr>
          <w:rFonts w:cs="Arial"/>
        </w:rPr>
      </w:pPr>
      <w:r w:rsidRPr="00817D1E">
        <w:rPr>
          <w:rFonts w:cs="Arial"/>
          <w:b/>
          <w:bCs/>
        </w:rPr>
        <w:t>PRIVACY ACT INFORMATION—FOR OFFICIAL USE ONLY</w:t>
      </w:r>
    </w:p>
    <w:p w14:paraId="15E2B1CA" w14:textId="77777777" w:rsidR="00A66192" w:rsidRPr="00817D1E" w:rsidRDefault="00A66192" w:rsidP="00A66192">
      <w:pPr>
        <w:rPr>
          <w:rFonts w:cs="Arial"/>
        </w:rPr>
      </w:pPr>
    </w:p>
    <w:tbl>
      <w:tblPr>
        <w:tblW w:w="0" w:type="auto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20"/>
        <w:gridCol w:w="1560"/>
        <w:gridCol w:w="1560"/>
        <w:gridCol w:w="3120"/>
      </w:tblGrid>
      <w:tr w:rsidR="007B7FBB" w:rsidRPr="00817D1E" w14:paraId="5F379E7E" w14:textId="77777777" w:rsidTr="008628D2">
        <w:trPr>
          <w:cantSplit/>
        </w:trPr>
        <w:tc>
          <w:tcPr>
            <w:tcW w:w="9360" w:type="dxa"/>
            <w:gridSpan w:val="4"/>
            <w:tcBorders>
              <w:top w:val="double" w:sz="6" w:space="0" w:color="000000"/>
              <w:bottom w:val="nil"/>
            </w:tcBorders>
          </w:tcPr>
          <w:p w14:paraId="08C61E01" w14:textId="77777777" w:rsidR="007B7FBB" w:rsidRPr="00817D1E" w:rsidRDefault="007B7FBB" w:rsidP="008628D2">
            <w:pPr>
              <w:spacing w:before="144"/>
              <w:ind w:right="-115"/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817D1E">
                  <w:rPr>
                    <w:rFonts w:cs="Arial"/>
                    <w:b/>
                    <w:bCs/>
                    <w:sz w:val="26"/>
                    <w:szCs w:val="26"/>
                  </w:rPr>
                  <w:t>U.S.</w:t>
                </w:r>
              </w:smartTag>
            </w:smartTag>
            <w:r w:rsidRPr="00817D1E">
              <w:rPr>
                <w:rFonts w:cs="Arial"/>
                <w:b/>
                <w:bCs/>
                <w:sz w:val="26"/>
                <w:szCs w:val="26"/>
              </w:rPr>
              <w:t xml:space="preserve"> Nuclear Regulatory Commission</w:t>
            </w:r>
          </w:p>
          <w:p w14:paraId="3379B593" w14:textId="4843165F" w:rsidR="007B7FBB" w:rsidRPr="00817D1E" w:rsidRDefault="007B7FBB" w:rsidP="008628D2">
            <w:pPr>
              <w:jc w:val="center"/>
              <w:rPr>
                <w:rFonts w:cs="Arial"/>
              </w:rPr>
            </w:pPr>
            <w:r w:rsidRPr="00817D1E">
              <w:rPr>
                <w:rFonts w:cs="Arial"/>
                <w:b/>
                <w:bCs/>
                <w:sz w:val="26"/>
                <w:szCs w:val="26"/>
              </w:rPr>
              <w:t>Individual Requalification Examination Report</w:t>
            </w:r>
            <w:r w:rsidR="008E0CF5" w:rsidRPr="00817D1E">
              <w:rPr>
                <w:rFonts w:cs="Arial"/>
                <w:b/>
                <w:bCs/>
                <w:sz w:val="26"/>
                <w:szCs w:val="26"/>
              </w:rPr>
              <w:t xml:space="preserve"> for Senior Operators Limited to Fuel Handling</w:t>
            </w:r>
          </w:p>
        </w:tc>
      </w:tr>
      <w:tr w:rsidR="007B7FBB" w:rsidRPr="00817D1E" w14:paraId="25362CC0" w14:textId="77777777" w:rsidTr="008628D2">
        <w:trPr>
          <w:cantSplit/>
          <w:trHeight w:val="642"/>
        </w:trPr>
        <w:tc>
          <w:tcPr>
            <w:tcW w:w="4680" w:type="dxa"/>
            <w:gridSpan w:val="2"/>
            <w:vAlign w:val="center"/>
          </w:tcPr>
          <w:p w14:paraId="73C83CA9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  <w:r w:rsidRPr="00817D1E">
              <w:rPr>
                <w:rFonts w:cs="Arial"/>
              </w:rPr>
              <w:t>Operator’s Name:</w:t>
            </w:r>
          </w:p>
        </w:tc>
        <w:tc>
          <w:tcPr>
            <w:tcW w:w="4680" w:type="dxa"/>
            <w:gridSpan w:val="2"/>
            <w:vAlign w:val="center"/>
          </w:tcPr>
          <w:p w14:paraId="63CC0705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  <w:r w:rsidRPr="00817D1E">
              <w:rPr>
                <w:rFonts w:cs="Arial"/>
              </w:rPr>
              <w:t>Facility:</w:t>
            </w:r>
          </w:p>
        </w:tc>
      </w:tr>
      <w:tr w:rsidR="007B7FBB" w:rsidRPr="00817D1E" w14:paraId="3F22AFB5" w14:textId="77777777" w:rsidTr="008628D2">
        <w:trPr>
          <w:cantSplit/>
          <w:trHeight w:val="525"/>
        </w:trPr>
        <w:tc>
          <w:tcPr>
            <w:tcW w:w="3120" w:type="dxa"/>
            <w:vAlign w:val="center"/>
          </w:tcPr>
          <w:p w14:paraId="2A5F84BD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  <w:r w:rsidRPr="00817D1E">
              <w:rPr>
                <w:rFonts w:cs="Arial"/>
              </w:rPr>
              <w:t>Docket No.: 55</w:t>
            </w:r>
            <w:r w:rsidRPr="00817D1E">
              <w:rPr>
                <w:rFonts w:cs="Arial"/>
              </w:rPr>
              <w:noBreakHyphen/>
            </w:r>
          </w:p>
        </w:tc>
        <w:tc>
          <w:tcPr>
            <w:tcW w:w="3120" w:type="dxa"/>
            <w:gridSpan w:val="2"/>
            <w:vAlign w:val="center"/>
          </w:tcPr>
          <w:p w14:paraId="2D7408F9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  <w:r w:rsidRPr="00817D1E">
              <w:rPr>
                <w:rFonts w:cs="Arial"/>
              </w:rPr>
              <w:t>Retake Exam: 1</w:t>
            </w:r>
            <w:r w:rsidRPr="00817D1E">
              <w:rPr>
                <w:rFonts w:cs="Arial"/>
                <w:vertAlign w:val="superscript"/>
              </w:rPr>
              <w:t>st</w:t>
            </w:r>
            <w:r w:rsidRPr="00817D1E">
              <w:rPr>
                <w:rFonts w:cs="Arial"/>
              </w:rPr>
              <w:t xml:space="preserve"> / 2</w:t>
            </w:r>
            <w:r w:rsidRPr="00817D1E">
              <w:rPr>
                <w:rFonts w:cs="Arial"/>
                <w:vertAlign w:val="superscript"/>
              </w:rPr>
              <w:t>nd</w:t>
            </w:r>
            <w:r w:rsidRPr="00817D1E">
              <w:rPr>
                <w:rFonts w:cs="Arial"/>
              </w:rPr>
              <w:t xml:space="preserve"> / #</w:t>
            </w:r>
          </w:p>
        </w:tc>
        <w:tc>
          <w:tcPr>
            <w:tcW w:w="3120" w:type="dxa"/>
            <w:vAlign w:val="center"/>
          </w:tcPr>
          <w:p w14:paraId="578908C7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  <w:r w:rsidRPr="00817D1E">
              <w:rPr>
                <w:rFonts w:cs="Arial"/>
              </w:rPr>
              <w:t>Date of Last Exam:</w:t>
            </w:r>
          </w:p>
        </w:tc>
      </w:tr>
      <w:tr w:rsidR="007B7FBB" w:rsidRPr="00817D1E" w14:paraId="034DFAE3" w14:textId="77777777" w:rsidTr="008628D2">
        <w:trPr>
          <w:cantSplit/>
          <w:trHeight w:val="525"/>
        </w:trPr>
        <w:tc>
          <w:tcPr>
            <w:tcW w:w="4680" w:type="dxa"/>
            <w:gridSpan w:val="2"/>
            <w:tcBorders>
              <w:bottom w:val="double" w:sz="6" w:space="0" w:color="000000"/>
            </w:tcBorders>
            <w:vAlign w:val="center"/>
          </w:tcPr>
          <w:p w14:paraId="30BB7E6F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  <w:r w:rsidRPr="00817D1E">
              <w:rPr>
                <w:rFonts w:cs="Arial"/>
              </w:rPr>
              <w:t>License No.:  SOP</w:t>
            </w:r>
            <w:r w:rsidRPr="00817D1E">
              <w:rPr>
                <w:rFonts w:cs="Arial"/>
              </w:rPr>
              <w:noBreakHyphen/>
              <w:t xml:space="preserve"> </w:t>
            </w:r>
          </w:p>
        </w:tc>
        <w:tc>
          <w:tcPr>
            <w:tcW w:w="4680" w:type="dxa"/>
            <w:gridSpan w:val="2"/>
            <w:tcBorders>
              <w:bottom w:val="double" w:sz="6" w:space="0" w:color="000000"/>
            </w:tcBorders>
            <w:vAlign w:val="center"/>
          </w:tcPr>
          <w:p w14:paraId="23EE2D56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  <w:r w:rsidRPr="00817D1E">
              <w:rPr>
                <w:rFonts w:cs="Arial"/>
              </w:rPr>
              <w:t>Expiration Date:</w:t>
            </w:r>
          </w:p>
        </w:tc>
      </w:tr>
      <w:tr w:rsidR="007B7FBB" w:rsidRPr="00817D1E" w14:paraId="19443E0E" w14:textId="77777777" w:rsidTr="008628D2">
        <w:trPr>
          <w:cantSplit/>
        </w:trPr>
        <w:tc>
          <w:tcPr>
            <w:tcW w:w="9360" w:type="dxa"/>
            <w:gridSpan w:val="4"/>
            <w:tcBorders>
              <w:top w:val="double" w:sz="6" w:space="0" w:color="000000"/>
              <w:bottom w:val="single" w:sz="6" w:space="0" w:color="000000"/>
            </w:tcBorders>
          </w:tcPr>
          <w:p w14:paraId="619E843F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  <w:b/>
                <w:bCs/>
              </w:rPr>
              <w:t>Written Examination Results</w:t>
            </w:r>
          </w:p>
        </w:tc>
      </w:tr>
      <w:tr w:rsidR="007B7FBB" w:rsidRPr="00817D1E" w14:paraId="1364F67B" w14:textId="77777777" w:rsidTr="008628D2">
        <w:trPr>
          <w:cantSplit/>
          <w:trHeight w:val="723"/>
        </w:trPr>
        <w:tc>
          <w:tcPr>
            <w:tcW w:w="3120" w:type="dxa"/>
            <w:tcBorders>
              <w:top w:val="single" w:sz="6" w:space="0" w:color="000000"/>
            </w:tcBorders>
            <w:vAlign w:val="center"/>
          </w:tcPr>
          <w:p w14:paraId="6A0D6F68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  <w:r w:rsidRPr="00817D1E">
              <w:rPr>
                <w:rFonts w:cs="Arial"/>
              </w:rPr>
              <w:t>Date of Exam: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</w:tcBorders>
            <w:vAlign w:val="center"/>
          </w:tcPr>
          <w:p w14:paraId="2077DE32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  <w:r w:rsidRPr="00817D1E">
              <w:rPr>
                <w:rFonts w:cs="Arial"/>
              </w:rPr>
              <w:t>NRC Examiner:</w:t>
            </w:r>
          </w:p>
        </w:tc>
        <w:tc>
          <w:tcPr>
            <w:tcW w:w="3120" w:type="dxa"/>
            <w:tcBorders>
              <w:top w:val="single" w:sz="6" w:space="0" w:color="000000"/>
            </w:tcBorders>
            <w:vAlign w:val="center"/>
          </w:tcPr>
          <w:p w14:paraId="3193EFD8" w14:textId="77777777" w:rsidR="007B7FBB" w:rsidRPr="00817D1E" w:rsidRDefault="007B7FBB" w:rsidP="008628D2">
            <w:pPr>
              <w:tabs>
                <w:tab w:val="right" w:pos="4300"/>
              </w:tabs>
              <w:spacing w:before="144"/>
              <w:rPr>
                <w:rFonts w:cs="Arial"/>
              </w:rPr>
            </w:pPr>
            <w:r w:rsidRPr="00817D1E">
              <w:rPr>
                <w:rFonts w:cs="Arial"/>
              </w:rPr>
              <w:t>Facility Evaluator:</w:t>
            </w:r>
          </w:p>
        </w:tc>
      </w:tr>
      <w:tr w:rsidR="007B7FBB" w:rsidRPr="00817D1E" w14:paraId="6415729C" w14:textId="77777777" w:rsidTr="008628D2">
        <w:trPr>
          <w:cantSplit/>
          <w:trHeight w:val="543"/>
        </w:trPr>
        <w:tc>
          <w:tcPr>
            <w:tcW w:w="3120" w:type="dxa"/>
            <w:vMerge w:val="restart"/>
            <w:vAlign w:val="center"/>
          </w:tcPr>
          <w:p w14:paraId="23508B53" w14:textId="77777777" w:rsidR="007B7FBB" w:rsidRPr="00817D1E" w:rsidRDefault="007B7FBB" w:rsidP="008628D2">
            <w:pPr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Overall Grade (%)</w:t>
            </w:r>
          </w:p>
        </w:tc>
        <w:tc>
          <w:tcPr>
            <w:tcW w:w="3120" w:type="dxa"/>
            <w:gridSpan w:val="2"/>
            <w:vAlign w:val="center"/>
          </w:tcPr>
          <w:p w14:paraId="63FDC34C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NRC</w:t>
            </w:r>
          </w:p>
        </w:tc>
        <w:tc>
          <w:tcPr>
            <w:tcW w:w="3120" w:type="dxa"/>
            <w:vAlign w:val="center"/>
          </w:tcPr>
          <w:p w14:paraId="193A13C7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Facility</w:t>
            </w:r>
          </w:p>
        </w:tc>
      </w:tr>
      <w:tr w:rsidR="007B7FBB" w:rsidRPr="00817D1E" w14:paraId="6CB6FD4F" w14:textId="77777777" w:rsidTr="008628D2">
        <w:trPr>
          <w:cantSplit/>
          <w:trHeight w:val="516"/>
        </w:trPr>
        <w:tc>
          <w:tcPr>
            <w:tcW w:w="3120" w:type="dxa"/>
            <w:vMerge/>
            <w:tcBorders>
              <w:bottom w:val="double" w:sz="6" w:space="0" w:color="000000"/>
            </w:tcBorders>
            <w:vAlign w:val="center"/>
          </w:tcPr>
          <w:p w14:paraId="25DAC927" w14:textId="77777777" w:rsidR="007B7FBB" w:rsidRPr="00817D1E" w:rsidRDefault="007B7FBB" w:rsidP="008628D2">
            <w:pPr>
              <w:spacing w:before="144"/>
              <w:jc w:val="both"/>
              <w:rPr>
                <w:rFonts w:cs="Arial"/>
              </w:rPr>
            </w:pPr>
          </w:p>
        </w:tc>
        <w:tc>
          <w:tcPr>
            <w:tcW w:w="3120" w:type="dxa"/>
            <w:gridSpan w:val="2"/>
            <w:tcBorders>
              <w:bottom w:val="double" w:sz="6" w:space="0" w:color="000000"/>
            </w:tcBorders>
            <w:vAlign w:val="center"/>
          </w:tcPr>
          <w:p w14:paraId="5563A805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%</w:t>
            </w:r>
          </w:p>
        </w:tc>
        <w:tc>
          <w:tcPr>
            <w:tcW w:w="3120" w:type="dxa"/>
            <w:tcBorders>
              <w:bottom w:val="double" w:sz="6" w:space="0" w:color="000000"/>
            </w:tcBorders>
            <w:vAlign w:val="center"/>
          </w:tcPr>
          <w:p w14:paraId="6B31B343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%</w:t>
            </w:r>
          </w:p>
        </w:tc>
      </w:tr>
      <w:tr w:rsidR="007B7FBB" w:rsidRPr="00817D1E" w14:paraId="58F9237A" w14:textId="77777777" w:rsidTr="008628D2">
        <w:trPr>
          <w:cantSplit/>
          <w:trHeight w:val="504"/>
        </w:trPr>
        <w:tc>
          <w:tcPr>
            <w:tcW w:w="9360" w:type="dxa"/>
            <w:gridSpan w:val="4"/>
            <w:tcBorders>
              <w:top w:val="double" w:sz="6" w:space="0" w:color="000000"/>
              <w:bottom w:val="single" w:sz="6" w:space="0" w:color="000000"/>
            </w:tcBorders>
            <w:vAlign w:val="center"/>
          </w:tcPr>
          <w:p w14:paraId="4320B629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  <w:b/>
              </w:rPr>
            </w:pPr>
            <w:r w:rsidRPr="00817D1E">
              <w:rPr>
                <w:rFonts w:cs="Arial"/>
                <w:b/>
                <w:bCs/>
              </w:rPr>
              <w:t>Operating Test Results</w:t>
            </w:r>
          </w:p>
        </w:tc>
      </w:tr>
      <w:tr w:rsidR="007B7FBB" w:rsidRPr="00817D1E" w14:paraId="68501F8A" w14:textId="77777777" w:rsidTr="008628D2">
        <w:trPr>
          <w:cantSplit/>
          <w:trHeight w:val="504"/>
        </w:trPr>
        <w:tc>
          <w:tcPr>
            <w:tcW w:w="3120" w:type="dxa"/>
            <w:tcBorders>
              <w:top w:val="single" w:sz="6" w:space="0" w:color="000000"/>
            </w:tcBorders>
            <w:vAlign w:val="center"/>
          </w:tcPr>
          <w:p w14:paraId="68D2DE54" w14:textId="77777777" w:rsidR="007B7FBB" w:rsidRPr="00817D1E" w:rsidRDefault="007B7FBB" w:rsidP="008628D2">
            <w:pPr>
              <w:spacing w:before="144"/>
              <w:jc w:val="both"/>
              <w:rPr>
                <w:rFonts w:cs="Arial"/>
              </w:rPr>
            </w:pPr>
            <w:r w:rsidRPr="00817D1E">
              <w:rPr>
                <w:rFonts w:cs="Arial"/>
              </w:rPr>
              <w:t>Date of Test: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</w:tcBorders>
            <w:vAlign w:val="center"/>
          </w:tcPr>
          <w:p w14:paraId="7CA822A4" w14:textId="77777777" w:rsidR="007B7FBB" w:rsidRPr="00817D1E" w:rsidRDefault="007B7FBB" w:rsidP="008628D2">
            <w:pPr>
              <w:spacing w:before="144"/>
              <w:jc w:val="both"/>
              <w:rPr>
                <w:rFonts w:cs="Arial"/>
              </w:rPr>
            </w:pPr>
            <w:r w:rsidRPr="00817D1E">
              <w:rPr>
                <w:rFonts w:cs="Arial"/>
              </w:rPr>
              <w:t>NRC Examiner:</w:t>
            </w:r>
          </w:p>
        </w:tc>
        <w:tc>
          <w:tcPr>
            <w:tcW w:w="3120" w:type="dxa"/>
            <w:tcBorders>
              <w:top w:val="single" w:sz="6" w:space="0" w:color="000000"/>
            </w:tcBorders>
            <w:vAlign w:val="center"/>
          </w:tcPr>
          <w:p w14:paraId="5945DD85" w14:textId="77777777" w:rsidR="007B7FBB" w:rsidRPr="00817D1E" w:rsidRDefault="007B7FBB" w:rsidP="008628D2">
            <w:pPr>
              <w:spacing w:before="144"/>
              <w:jc w:val="both"/>
              <w:rPr>
                <w:rFonts w:cs="Arial"/>
              </w:rPr>
            </w:pPr>
            <w:r w:rsidRPr="00817D1E">
              <w:rPr>
                <w:rFonts w:cs="Arial"/>
              </w:rPr>
              <w:t>Facility Evaluator:</w:t>
            </w:r>
          </w:p>
        </w:tc>
      </w:tr>
      <w:tr w:rsidR="007B7FBB" w:rsidRPr="00817D1E" w14:paraId="723AEF33" w14:textId="77777777" w:rsidTr="008628D2">
        <w:trPr>
          <w:cantSplit/>
          <w:trHeight w:val="504"/>
        </w:trPr>
        <w:tc>
          <w:tcPr>
            <w:tcW w:w="3120" w:type="dxa"/>
            <w:vAlign w:val="center"/>
          </w:tcPr>
          <w:p w14:paraId="64D6E45F" w14:textId="360F34BC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No. of J</w:t>
            </w:r>
            <w:r w:rsidR="00595DD0" w:rsidRPr="00817D1E">
              <w:rPr>
                <w:rFonts w:cs="Arial"/>
              </w:rPr>
              <w:t xml:space="preserve">ob </w:t>
            </w:r>
            <w:r w:rsidRPr="00817D1E">
              <w:rPr>
                <w:rFonts w:cs="Arial"/>
              </w:rPr>
              <w:t>P</w:t>
            </w:r>
            <w:r w:rsidR="00595DD0" w:rsidRPr="00817D1E">
              <w:rPr>
                <w:rFonts w:cs="Arial"/>
              </w:rPr>
              <w:t xml:space="preserve">erformance </w:t>
            </w:r>
            <w:r w:rsidRPr="00817D1E">
              <w:rPr>
                <w:rFonts w:cs="Arial"/>
              </w:rPr>
              <w:t>M</w:t>
            </w:r>
            <w:r w:rsidR="00595DD0" w:rsidRPr="00817D1E">
              <w:rPr>
                <w:rFonts w:cs="Arial"/>
              </w:rPr>
              <w:t>easure</w:t>
            </w:r>
            <w:r w:rsidRPr="00817D1E">
              <w:rPr>
                <w:rFonts w:cs="Arial"/>
              </w:rPr>
              <w:t>s Correct</w:t>
            </w:r>
          </w:p>
        </w:tc>
        <w:tc>
          <w:tcPr>
            <w:tcW w:w="3120" w:type="dxa"/>
            <w:gridSpan w:val="2"/>
            <w:vAlign w:val="center"/>
          </w:tcPr>
          <w:p w14:paraId="2303F84A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of</w:t>
            </w:r>
          </w:p>
        </w:tc>
        <w:tc>
          <w:tcPr>
            <w:tcW w:w="3120" w:type="dxa"/>
            <w:vAlign w:val="center"/>
          </w:tcPr>
          <w:p w14:paraId="6A58F84F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of</w:t>
            </w:r>
          </w:p>
        </w:tc>
      </w:tr>
      <w:tr w:rsidR="007B7FBB" w:rsidRPr="00817D1E" w14:paraId="08007B8D" w14:textId="77777777" w:rsidTr="008628D2">
        <w:trPr>
          <w:cantSplit/>
          <w:trHeight w:val="504"/>
        </w:trPr>
        <w:tc>
          <w:tcPr>
            <w:tcW w:w="3120" w:type="dxa"/>
            <w:tcBorders>
              <w:bottom w:val="double" w:sz="6" w:space="0" w:color="000000"/>
            </w:tcBorders>
            <w:vAlign w:val="center"/>
          </w:tcPr>
          <w:p w14:paraId="59F76512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Final Grade (%)</w:t>
            </w:r>
          </w:p>
        </w:tc>
        <w:tc>
          <w:tcPr>
            <w:tcW w:w="3120" w:type="dxa"/>
            <w:gridSpan w:val="2"/>
            <w:tcBorders>
              <w:bottom w:val="double" w:sz="6" w:space="0" w:color="000000"/>
            </w:tcBorders>
            <w:vAlign w:val="center"/>
          </w:tcPr>
          <w:p w14:paraId="02ED52F6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%</w:t>
            </w:r>
          </w:p>
        </w:tc>
        <w:tc>
          <w:tcPr>
            <w:tcW w:w="3120" w:type="dxa"/>
            <w:tcBorders>
              <w:bottom w:val="double" w:sz="6" w:space="0" w:color="000000"/>
            </w:tcBorders>
            <w:vAlign w:val="center"/>
          </w:tcPr>
          <w:p w14:paraId="65945EAA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%</w:t>
            </w:r>
          </w:p>
        </w:tc>
      </w:tr>
      <w:tr w:rsidR="007B7FBB" w:rsidRPr="00817D1E" w14:paraId="64BA3474" w14:textId="77777777" w:rsidTr="008628D2">
        <w:trPr>
          <w:cantSplit/>
        </w:trPr>
        <w:tc>
          <w:tcPr>
            <w:tcW w:w="9360" w:type="dxa"/>
            <w:gridSpan w:val="4"/>
            <w:tcBorders>
              <w:top w:val="double" w:sz="6" w:space="0" w:color="000000"/>
              <w:bottom w:val="single" w:sz="6" w:space="0" w:color="000000"/>
            </w:tcBorders>
          </w:tcPr>
          <w:p w14:paraId="159087E6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  <w:b/>
                <w:bCs/>
              </w:rPr>
              <w:t>NRC Examiner Recommendations</w:t>
            </w:r>
          </w:p>
        </w:tc>
      </w:tr>
      <w:tr w:rsidR="007B7FBB" w:rsidRPr="00817D1E" w14:paraId="41E5F87B" w14:textId="77777777" w:rsidTr="008628D2">
        <w:trPr>
          <w:cantSplit/>
          <w:trHeight w:val="504"/>
        </w:trPr>
        <w:tc>
          <w:tcPr>
            <w:tcW w:w="3120" w:type="dxa"/>
            <w:tcBorders>
              <w:top w:val="single" w:sz="6" w:space="0" w:color="000000"/>
            </w:tcBorders>
            <w:vAlign w:val="center"/>
          </w:tcPr>
          <w:p w14:paraId="567B454B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  <w:r w:rsidRPr="00817D1E">
              <w:rPr>
                <w:rFonts w:cs="Arial"/>
              </w:rPr>
              <w:t>Category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</w:tcBorders>
            <w:vAlign w:val="center"/>
          </w:tcPr>
          <w:p w14:paraId="521E3173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Results</w:t>
            </w:r>
          </w:p>
        </w:tc>
        <w:tc>
          <w:tcPr>
            <w:tcW w:w="3120" w:type="dxa"/>
            <w:tcBorders>
              <w:top w:val="single" w:sz="6" w:space="0" w:color="000000"/>
            </w:tcBorders>
            <w:vAlign w:val="center"/>
          </w:tcPr>
          <w:p w14:paraId="6B5BF57F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Signature</w:t>
            </w:r>
          </w:p>
        </w:tc>
      </w:tr>
      <w:tr w:rsidR="007B7FBB" w:rsidRPr="00817D1E" w14:paraId="2C7F461C" w14:textId="77777777" w:rsidTr="008628D2">
        <w:trPr>
          <w:cantSplit/>
          <w:trHeight w:val="504"/>
        </w:trPr>
        <w:tc>
          <w:tcPr>
            <w:tcW w:w="3120" w:type="dxa"/>
            <w:vAlign w:val="center"/>
          </w:tcPr>
          <w:p w14:paraId="2E7A5D87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Written</w:t>
            </w:r>
          </w:p>
        </w:tc>
        <w:tc>
          <w:tcPr>
            <w:tcW w:w="3120" w:type="dxa"/>
            <w:gridSpan w:val="2"/>
            <w:vAlign w:val="center"/>
          </w:tcPr>
          <w:p w14:paraId="2762CB87" w14:textId="283F0570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Pass/Fail</w:t>
            </w:r>
          </w:p>
        </w:tc>
        <w:tc>
          <w:tcPr>
            <w:tcW w:w="3120" w:type="dxa"/>
            <w:vAlign w:val="center"/>
          </w:tcPr>
          <w:p w14:paraId="1426B876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</w:p>
        </w:tc>
      </w:tr>
      <w:tr w:rsidR="007B7FBB" w:rsidRPr="00817D1E" w14:paraId="6C506D79" w14:textId="77777777" w:rsidTr="008628D2">
        <w:trPr>
          <w:cantSplit/>
          <w:trHeight w:val="504"/>
        </w:trPr>
        <w:tc>
          <w:tcPr>
            <w:tcW w:w="3120" w:type="dxa"/>
            <w:vAlign w:val="center"/>
          </w:tcPr>
          <w:p w14:paraId="29B15F57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Operating</w:t>
            </w:r>
          </w:p>
        </w:tc>
        <w:tc>
          <w:tcPr>
            <w:tcW w:w="3120" w:type="dxa"/>
            <w:gridSpan w:val="2"/>
            <w:vAlign w:val="center"/>
          </w:tcPr>
          <w:p w14:paraId="14A344CE" w14:textId="31C745A3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</w:rPr>
              <w:t>Pass/Fail</w:t>
            </w:r>
          </w:p>
        </w:tc>
        <w:tc>
          <w:tcPr>
            <w:tcW w:w="3120" w:type="dxa"/>
            <w:vAlign w:val="center"/>
          </w:tcPr>
          <w:p w14:paraId="56934F27" w14:textId="77777777" w:rsidR="007B7FBB" w:rsidRPr="00817D1E" w:rsidRDefault="007B7FBB" w:rsidP="008628D2">
            <w:pPr>
              <w:spacing w:before="144"/>
              <w:rPr>
                <w:rFonts w:cs="Arial"/>
              </w:rPr>
            </w:pPr>
          </w:p>
        </w:tc>
      </w:tr>
      <w:tr w:rsidR="007B7FBB" w:rsidRPr="00817D1E" w14:paraId="4F19132A" w14:textId="77777777" w:rsidTr="008628D2">
        <w:trPr>
          <w:cantSplit/>
          <w:trHeight w:val="504"/>
        </w:trPr>
        <w:tc>
          <w:tcPr>
            <w:tcW w:w="9360" w:type="dxa"/>
            <w:gridSpan w:val="4"/>
            <w:vAlign w:val="center"/>
          </w:tcPr>
          <w:p w14:paraId="6484A0C8" w14:textId="77777777" w:rsidR="007B7FBB" w:rsidRPr="00817D1E" w:rsidRDefault="007B7FBB" w:rsidP="008628D2">
            <w:pPr>
              <w:spacing w:before="144"/>
              <w:jc w:val="center"/>
              <w:rPr>
                <w:rFonts w:cs="Arial"/>
              </w:rPr>
            </w:pPr>
            <w:r w:rsidRPr="00817D1E">
              <w:rPr>
                <w:rFonts w:cs="Arial"/>
                <w:b/>
                <w:bCs/>
              </w:rPr>
              <w:t>NRC Supervisor Review</w:t>
            </w:r>
          </w:p>
        </w:tc>
      </w:tr>
      <w:tr w:rsidR="007B7FBB" w:rsidRPr="00817D1E" w14:paraId="7E922E43" w14:textId="77777777" w:rsidTr="008628D2">
        <w:trPr>
          <w:cantSplit/>
          <w:trHeight w:val="504"/>
        </w:trPr>
        <w:tc>
          <w:tcPr>
            <w:tcW w:w="3120" w:type="dxa"/>
            <w:vAlign w:val="center"/>
          </w:tcPr>
          <w:p w14:paraId="10010B6D" w14:textId="77777777" w:rsidR="007B7FBB" w:rsidRPr="00817D1E" w:rsidRDefault="007B7FBB" w:rsidP="008628D2">
            <w:pPr>
              <w:spacing w:before="144"/>
              <w:rPr>
                <w:rFonts w:cs="Arial"/>
                <w:bCs/>
              </w:rPr>
            </w:pPr>
            <w:r w:rsidRPr="00817D1E">
              <w:rPr>
                <w:rFonts w:cs="Arial"/>
              </w:rPr>
              <w:t>Date:</w:t>
            </w:r>
          </w:p>
        </w:tc>
        <w:tc>
          <w:tcPr>
            <w:tcW w:w="3120" w:type="dxa"/>
            <w:gridSpan w:val="2"/>
            <w:vAlign w:val="center"/>
          </w:tcPr>
          <w:p w14:paraId="13200DEC" w14:textId="2B6506F8" w:rsidR="007B7FBB" w:rsidRPr="00817D1E" w:rsidRDefault="007B7FBB" w:rsidP="008628D2">
            <w:pPr>
              <w:spacing w:before="144"/>
              <w:jc w:val="center"/>
              <w:rPr>
                <w:rFonts w:cs="Arial"/>
                <w:bCs/>
              </w:rPr>
            </w:pPr>
            <w:r w:rsidRPr="00817D1E">
              <w:rPr>
                <w:rFonts w:cs="Arial"/>
              </w:rPr>
              <w:t>Pass/Fail</w:t>
            </w:r>
          </w:p>
        </w:tc>
        <w:tc>
          <w:tcPr>
            <w:tcW w:w="3120" w:type="dxa"/>
            <w:vAlign w:val="center"/>
          </w:tcPr>
          <w:p w14:paraId="4FC2C87C" w14:textId="77777777" w:rsidR="007B7FBB" w:rsidRPr="00817D1E" w:rsidRDefault="007B7FBB" w:rsidP="008628D2">
            <w:pPr>
              <w:spacing w:before="144"/>
              <w:rPr>
                <w:rFonts w:cs="Arial"/>
                <w:bCs/>
              </w:rPr>
            </w:pPr>
          </w:p>
        </w:tc>
      </w:tr>
    </w:tbl>
    <w:p w14:paraId="171732EE" w14:textId="77098509" w:rsidR="00DA7754" w:rsidRPr="00817D1E" w:rsidRDefault="00DA7754" w:rsidP="00DA7754">
      <w:pPr>
        <w:rPr>
          <w:rFonts w:cs="Arial"/>
        </w:rPr>
      </w:pPr>
    </w:p>
    <w:p w14:paraId="0A3F8EB7" w14:textId="0C31136C" w:rsidR="00550E80" w:rsidRPr="00817D1E" w:rsidRDefault="00550E80" w:rsidP="00550E80">
      <w:pPr>
        <w:jc w:val="center"/>
        <w:rPr>
          <w:rFonts w:cs="Arial"/>
        </w:rPr>
      </w:pPr>
      <w:r w:rsidRPr="00817D1E">
        <w:rPr>
          <w:rFonts w:cs="Arial"/>
          <w:b/>
          <w:bCs/>
        </w:rPr>
        <w:t>PRIVACY ACT INFORMATION—FOR OFFICIAL USE ONLY</w:t>
      </w:r>
    </w:p>
    <w:p w14:paraId="1FB4988B" w14:textId="77777777" w:rsidR="007B7FBB" w:rsidRPr="00817D1E" w:rsidRDefault="007B7FBB" w:rsidP="00DA7754">
      <w:pPr>
        <w:rPr>
          <w:rFonts w:cs="Arial"/>
        </w:rPr>
      </w:pPr>
    </w:p>
    <w:p w14:paraId="5EFF1487" w14:textId="667DEAC9" w:rsidR="008860DD" w:rsidRPr="00817D1E" w:rsidRDefault="008860DD" w:rsidP="00C26603">
      <w:pPr>
        <w:pStyle w:val="Heading3"/>
        <w:numPr>
          <w:ilvl w:val="0"/>
          <w:numId w:val="0"/>
        </w:numPr>
        <w:spacing w:after="220"/>
        <w:rPr>
          <w:rFonts w:ascii="Arial" w:hAnsi="Arial" w:cs="Arial"/>
        </w:rPr>
      </w:pPr>
    </w:p>
    <w:sectPr w:rsidR="008860DD" w:rsidRPr="00817D1E" w:rsidSect="006E523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/>
      <w:pgMar w:top="1440" w:right="1440" w:bottom="1440" w:left="1440" w:header="72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32C80" w14:textId="77777777" w:rsidR="00EC1C2B" w:rsidRDefault="00EC1C2B" w:rsidP="00645ADC">
      <w:r>
        <w:separator/>
      </w:r>
    </w:p>
  </w:endnote>
  <w:endnote w:type="continuationSeparator" w:id="0">
    <w:p w14:paraId="063AF53B" w14:textId="77777777" w:rsidR="00EC1C2B" w:rsidRDefault="00EC1C2B" w:rsidP="00645ADC">
      <w:r>
        <w:continuationSeparator/>
      </w:r>
    </w:p>
  </w:endnote>
  <w:endnote w:type="continuationNotice" w:id="1">
    <w:p w14:paraId="5D5EFC26" w14:textId="77777777" w:rsidR="00EC1C2B" w:rsidRDefault="00EC1C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98874" w14:textId="77777777" w:rsidR="00462952" w:rsidRDefault="004629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E119F" w14:textId="77777777" w:rsidR="00462952" w:rsidRDefault="00462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1DE91" w14:textId="0CFB3040" w:rsidR="008628D2" w:rsidRPr="00C26603" w:rsidRDefault="008628D2" w:rsidP="00C26603">
    <w:pPr>
      <w:pStyle w:val="Footer"/>
      <w:jc w:val="center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9973D3" w14:textId="77777777" w:rsidR="00EC1C2B" w:rsidRDefault="00EC1C2B" w:rsidP="00645ADC">
      <w:r>
        <w:separator/>
      </w:r>
    </w:p>
  </w:footnote>
  <w:footnote w:type="continuationSeparator" w:id="0">
    <w:p w14:paraId="1A1A3830" w14:textId="77777777" w:rsidR="00EC1C2B" w:rsidRDefault="00EC1C2B" w:rsidP="00645ADC">
      <w:r>
        <w:continuationSeparator/>
      </w:r>
    </w:p>
  </w:footnote>
  <w:footnote w:type="continuationNotice" w:id="1">
    <w:p w14:paraId="06553883" w14:textId="77777777" w:rsidR="00EC1C2B" w:rsidRDefault="00EC1C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4D8FA" w14:textId="77777777" w:rsidR="00462952" w:rsidRDefault="004629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2B683" w14:textId="77777777" w:rsidR="00462952" w:rsidRDefault="004629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3E4EC" w14:textId="77777777" w:rsidR="00462952" w:rsidRDefault="00462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60BA6"/>
    <w:multiLevelType w:val="hybridMultilevel"/>
    <w:tmpl w:val="F23EB5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77C46FD"/>
    <w:multiLevelType w:val="hybridMultilevel"/>
    <w:tmpl w:val="AC68A7DA"/>
    <w:lvl w:ilvl="0" w:tplc="9D6CD7CE">
      <w:start w:val="1"/>
      <w:numFmt w:val="upperLetter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16091268"/>
    <w:multiLevelType w:val="multilevel"/>
    <w:tmpl w:val="97D65402"/>
    <w:numStyleLink w:val="NUREGListStyle"/>
  </w:abstractNum>
  <w:abstractNum w:abstractNumId="5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11F33"/>
    <w:multiLevelType w:val="hybridMultilevel"/>
    <w:tmpl w:val="24A883D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C122C"/>
    <w:multiLevelType w:val="hybridMultilevel"/>
    <w:tmpl w:val="91E6991E"/>
    <w:lvl w:ilvl="0" w:tplc="FAE246FC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51C392D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85C58F1"/>
    <w:multiLevelType w:val="hybridMultilevel"/>
    <w:tmpl w:val="09C04A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76AEB"/>
    <w:multiLevelType w:val="multilevel"/>
    <w:tmpl w:val="0B4CD7AC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14" w15:restartNumberingAfterBreak="0">
    <w:nsid w:val="727262A2"/>
    <w:multiLevelType w:val="hybridMultilevel"/>
    <w:tmpl w:val="82B01CF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"/>
  </w:num>
  <w:num w:numId="3">
    <w:abstractNumId w:val="7"/>
  </w:num>
  <w:num w:numId="4">
    <w:abstractNumId w:val="12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9"/>
  </w:num>
  <w:num w:numId="11">
    <w:abstractNumId w:val="11"/>
  </w:num>
  <w:num w:numId="12">
    <w:abstractNumId w:val="0"/>
  </w:num>
  <w:num w:numId="13">
    <w:abstractNumId w:val="10"/>
  </w:num>
  <w:num w:numId="14">
    <w:abstractNumId w:val="6"/>
  </w:num>
  <w:num w:numId="1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10ED4"/>
    <w:rsid w:val="0001425F"/>
    <w:rsid w:val="000171B0"/>
    <w:rsid w:val="000247C9"/>
    <w:rsid w:val="00030CF8"/>
    <w:rsid w:val="0003590C"/>
    <w:rsid w:val="0004115B"/>
    <w:rsid w:val="00042DFF"/>
    <w:rsid w:val="00052C0E"/>
    <w:rsid w:val="00053EAE"/>
    <w:rsid w:val="000769E9"/>
    <w:rsid w:val="000944CF"/>
    <w:rsid w:val="000A6096"/>
    <w:rsid w:val="000B19C6"/>
    <w:rsid w:val="000B3B00"/>
    <w:rsid w:val="000C2238"/>
    <w:rsid w:val="000D7D13"/>
    <w:rsid w:val="000E633D"/>
    <w:rsid w:val="000F7E0A"/>
    <w:rsid w:val="000F7FCA"/>
    <w:rsid w:val="001267F1"/>
    <w:rsid w:val="0013765B"/>
    <w:rsid w:val="00152416"/>
    <w:rsid w:val="00161782"/>
    <w:rsid w:val="0016193B"/>
    <w:rsid w:val="00170595"/>
    <w:rsid w:val="00171D2E"/>
    <w:rsid w:val="00174FCC"/>
    <w:rsid w:val="00184C52"/>
    <w:rsid w:val="001A3E31"/>
    <w:rsid w:val="001A40BE"/>
    <w:rsid w:val="001B4416"/>
    <w:rsid w:val="001C184C"/>
    <w:rsid w:val="001C3A2B"/>
    <w:rsid w:val="001D52E5"/>
    <w:rsid w:val="001D6159"/>
    <w:rsid w:val="001F05D2"/>
    <w:rsid w:val="001F2EA9"/>
    <w:rsid w:val="001F469F"/>
    <w:rsid w:val="001F48E5"/>
    <w:rsid w:val="001F50D5"/>
    <w:rsid w:val="002063EB"/>
    <w:rsid w:val="00214865"/>
    <w:rsid w:val="00231CF3"/>
    <w:rsid w:val="00242768"/>
    <w:rsid w:val="00250802"/>
    <w:rsid w:val="002622F6"/>
    <w:rsid w:val="002666A4"/>
    <w:rsid w:val="0026748F"/>
    <w:rsid w:val="00283F74"/>
    <w:rsid w:val="0029288B"/>
    <w:rsid w:val="002B5DFF"/>
    <w:rsid w:val="002C7125"/>
    <w:rsid w:val="002E0368"/>
    <w:rsid w:val="002E4139"/>
    <w:rsid w:val="002E52E8"/>
    <w:rsid w:val="002F1161"/>
    <w:rsid w:val="00302743"/>
    <w:rsid w:val="00305099"/>
    <w:rsid w:val="00311892"/>
    <w:rsid w:val="00313D9D"/>
    <w:rsid w:val="00321A8C"/>
    <w:rsid w:val="00331D8F"/>
    <w:rsid w:val="003366EF"/>
    <w:rsid w:val="003369D9"/>
    <w:rsid w:val="00342A88"/>
    <w:rsid w:val="00345897"/>
    <w:rsid w:val="003647F9"/>
    <w:rsid w:val="00365778"/>
    <w:rsid w:val="00372656"/>
    <w:rsid w:val="00375AF3"/>
    <w:rsid w:val="003844C7"/>
    <w:rsid w:val="0038695D"/>
    <w:rsid w:val="00397875"/>
    <w:rsid w:val="003A11A6"/>
    <w:rsid w:val="003B02B4"/>
    <w:rsid w:val="003B5686"/>
    <w:rsid w:val="003B7DBD"/>
    <w:rsid w:val="003D7DE3"/>
    <w:rsid w:val="0040045B"/>
    <w:rsid w:val="004055CD"/>
    <w:rsid w:val="004106B1"/>
    <w:rsid w:val="0041078B"/>
    <w:rsid w:val="00420C9A"/>
    <w:rsid w:val="00424E47"/>
    <w:rsid w:val="00425B97"/>
    <w:rsid w:val="00425FDD"/>
    <w:rsid w:val="00455BBA"/>
    <w:rsid w:val="00462952"/>
    <w:rsid w:val="00463779"/>
    <w:rsid w:val="004637F7"/>
    <w:rsid w:val="004745EB"/>
    <w:rsid w:val="00477F2F"/>
    <w:rsid w:val="00483D8B"/>
    <w:rsid w:val="004A7E43"/>
    <w:rsid w:val="004B22FD"/>
    <w:rsid w:val="004B7021"/>
    <w:rsid w:val="004C3551"/>
    <w:rsid w:val="004C4B80"/>
    <w:rsid w:val="004D095A"/>
    <w:rsid w:val="004D0CB9"/>
    <w:rsid w:val="004D21B8"/>
    <w:rsid w:val="004E24CF"/>
    <w:rsid w:val="004E6DF8"/>
    <w:rsid w:val="004F08E2"/>
    <w:rsid w:val="004F1AF9"/>
    <w:rsid w:val="004F7665"/>
    <w:rsid w:val="005114E4"/>
    <w:rsid w:val="00512901"/>
    <w:rsid w:val="005243F1"/>
    <w:rsid w:val="005371D4"/>
    <w:rsid w:val="005409CB"/>
    <w:rsid w:val="00541B88"/>
    <w:rsid w:val="00543604"/>
    <w:rsid w:val="00543FF6"/>
    <w:rsid w:val="00550E80"/>
    <w:rsid w:val="00553F42"/>
    <w:rsid w:val="00554AD8"/>
    <w:rsid w:val="00564360"/>
    <w:rsid w:val="005707A9"/>
    <w:rsid w:val="00570D32"/>
    <w:rsid w:val="00573BB1"/>
    <w:rsid w:val="00577915"/>
    <w:rsid w:val="005812B8"/>
    <w:rsid w:val="00582A5B"/>
    <w:rsid w:val="00595DD0"/>
    <w:rsid w:val="0059797F"/>
    <w:rsid w:val="005A26FB"/>
    <w:rsid w:val="005A2A0E"/>
    <w:rsid w:val="005A2FFF"/>
    <w:rsid w:val="005C7D84"/>
    <w:rsid w:val="005D4D07"/>
    <w:rsid w:val="005E6B02"/>
    <w:rsid w:val="0060679B"/>
    <w:rsid w:val="00607229"/>
    <w:rsid w:val="00611F66"/>
    <w:rsid w:val="00613DEE"/>
    <w:rsid w:val="00645ADC"/>
    <w:rsid w:val="00665B55"/>
    <w:rsid w:val="006673DA"/>
    <w:rsid w:val="006856B0"/>
    <w:rsid w:val="006950BF"/>
    <w:rsid w:val="006A4E4F"/>
    <w:rsid w:val="006B2B92"/>
    <w:rsid w:val="006B3E81"/>
    <w:rsid w:val="006B5511"/>
    <w:rsid w:val="006C7A21"/>
    <w:rsid w:val="006D1DA8"/>
    <w:rsid w:val="006D5677"/>
    <w:rsid w:val="006E523B"/>
    <w:rsid w:val="006F609C"/>
    <w:rsid w:val="006F7620"/>
    <w:rsid w:val="00715D2D"/>
    <w:rsid w:val="0073342F"/>
    <w:rsid w:val="00751106"/>
    <w:rsid w:val="007513C9"/>
    <w:rsid w:val="007665EB"/>
    <w:rsid w:val="0077059B"/>
    <w:rsid w:val="00771569"/>
    <w:rsid w:val="0078668F"/>
    <w:rsid w:val="0078711E"/>
    <w:rsid w:val="00793EA2"/>
    <w:rsid w:val="007A0C55"/>
    <w:rsid w:val="007B33B6"/>
    <w:rsid w:val="007B7B96"/>
    <w:rsid w:val="007B7FBB"/>
    <w:rsid w:val="007C06D4"/>
    <w:rsid w:val="007C1702"/>
    <w:rsid w:val="007C1BB1"/>
    <w:rsid w:val="007C491C"/>
    <w:rsid w:val="007D5778"/>
    <w:rsid w:val="007E72AE"/>
    <w:rsid w:val="007F024F"/>
    <w:rsid w:val="007F033B"/>
    <w:rsid w:val="007F3287"/>
    <w:rsid w:val="0081312E"/>
    <w:rsid w:val="00817D1E"/>
    <w:rsid w:val="00821047"/>
    <w:rsid w:val="008241C2"/>
    <w:rsid w:val="00833688"/>
    <w:rsid w:val="00834899"/>
    <w:rsid w:val="008469DD"/>
    <w:rsid w:val="00846E3C"/>
    <w:rsid w:val="00850DA0"/>
    <w:rsid w:val="008579C0"/>
    <w:rsid w:val="008628D2"/>
    <w:rsid w:val="008649F7"/>
    <w:rsid w:val="008860DD"/>
    <w:rsid w:val="0088678B"/>
    <w:rsid w:val="008874B9"/>
    <w:rsid w:val="00887C97"/>
    <w:rsid w:val="008937AC"/>
    <w:rsid w:val="008C0C61"/>
    <w:rsid w:val="008C3194"/>
    <w:rsid w:val="008C3ACE"/>
    <w:rsid w:val="008D317A"/>
    <w:rsid w:val="008D44A9"/>
    <w:rsid w:val="008E0CF5"/>
    <w:rsid w:val="008E1536"/>
    <w:rsid w:val="008E6AE2"/>
    <w:rsid w:val="008F6718"/>
    <w:rsid w:val="00903ACF"/>
    <w:rsid w:val="0091318B"/>
    <w:rsid w:val="0092131F"/>
    <w:rsid w:val="009466D9"/>
    <w:rsid w:val="0095031A"/>
    <w:rsid w:val="00954449"/>
    <w:rsid w:val="009647DA"/>
    <w:rsid w:val="00970A2B"/>
    <w:rsid w:val="00976C54"/>
    <w:rsid w:val="00980CBA"/>
    <w:rsid w:val="009828A1"/>
    <w:rsid w:val="00985522"/>
    <w:rsid w:val="00990AC2"/>
    <w:rsid w:val="009970DC"/>
    <w:rsid w:val="00997A26"/>
    <w:rsid w:val="009A04DD"/>
    <w:rsid w:val="009A26E5"/>
    <w:rsid w:val="009A274D"/>
    <w:rsid w:val="009A3C4C"/>
    <w:rsid w:val="009A5F64"/>
    <w:rsid w:val="009A69F5"/>
    <w:rsid w:val="009B0C83"/>
    <w:rsid w:val="009C09F6"/>
    <w:rsid w:val="009C704F"/>
    <w:rsid w:val="009D032F"/>
    <w:rsid w:val="009D625B"/>
    <w:rsid w:val="009E00F5"/>
    <w:rsid w:val="009E0BB8"/>
    <w:rsid w:val="009F1053"/>
    <w:rsid w:val="00A0115A"/>
    <w:rsid w:val="00A04E97"/>
    <w:rsid w:val="00A13ADD"/>
    <w:rsid w:val="00A14EF2"/>
    <w:rsid w:val="00A157D7"/>
    <w:rsid w:val="00A16C0F"/>
    <w:rsid w:val="00A32F00"/>
    <w:rsid w:val="00A62633"/>
    <w:rsid w:val="00A6445E"/>
    <w:rsid w:val="00A6505D"/>
    <w:rsid w:val="00A66192"/>
    <w:rsid w:val="00A81269"/>
    <w:rsid w:val="00AA0168"/>
    <w:rsid w:val="00AB2753"/>
    <w:rsid w:val="00AB43E7"/>
    <w:rsid w:val="00AD063B"/>
    <w:rsid w:val="00AD3E29"/>
    <w:rsid w:val="00AD7770"/>
    <w:rsid w:val="00AE4191"/>
    <w:rsid w:val="00AE6465"/>
    <w:rsid w:val="00AF788A"/>
    <w:rsid w:val="00B07117"/>
    <w:rsid w:val="00B158B3"/>
    <w:rsid w:val="00B21D98"/>
    <w:rsid w:val="00B273A3"/>
    <w:rsid w:val="00B279E2"/>
    <w:rsid w:val="00B310FC"/>
    <w:rsid w:val="00B334B6"/>
    <w:rsid w:val="00B421F0"/>
    <w:rsid w:val="00B51A73"/>
    <w:rsid w:val="00B53CBD"/>
    <w:rsid w:val="00B87FF8"/>
    <w:rsid w:val="00B95280"/>
    <w:rsid w:val="00B9608B"/>
    <w:rsid w:val="00BA0205"/>
    <w:rsid w:val="00BA1DD0"/>
    <w:rsid w:val="00BA65EB"/>
    <w:rsid w:val="00BB2C72"/>
    <w:rsid w:val="00BB73F0"/>
    <w:rsid w:val="00BC04FE"/>
    <w:rsid w:val="00BC4CD3"/>
    <w:rsid w:val="00BD1EAB"/>
    <w:rsid w:val="00BE4CB1"/>
    <w:rsid w:val="00BE5054"/>
    <w:rsid w:val="00BE6EF8"/>
    <w:rsid w:val="00BF449B"/>
    <w:rsid w:val="00C11817"/>
    <w:rsid w:val="00C13BD4"/>
    <w:rsid w:val="00C17A44"/>
    <w:rsid w:val="00C22EC4"/>
    <w:rsid w:val="00C25622"/>
    <w:rsid w:val="00C26603"/>
    <w:rsid w:val="00C330B9"/>
    <w:rsid w:val="00C52E7E"/>
    <w:rsid w:val="00C607A4"/>
    <w:rsid w:val="00C8148A"/>
    <w:rsid w:val="00C81CBC"/>
    <w:rsid w:val="00C97ABB"/>
    <w:rsid w:val="00CB190D"/>
    <w:rsid w:val="00CC037C"/>
    <w:rsid w:val="00CC41BD"/>
    <w:rsid w:val="00CD68CC"/>
    <w:rsid w:val="00CD7F57"/>
    <w:rsid w:val="00CE1A05"/>
    <w:rsid w:val="00CE756F"/>
    <w:rsid w:val="00CF2A7C"/>
    <w:rsid w:val="00D06022"/>
    <w:rsid w:val="00D31439"/>
    <w:rsid w:val="00D325A2"/>
    <w:rsid w:val="00D574D0"/>
    <w:rsid w:val="00D67D55"/>
    <w:rsid w:val="00D709A8"/>
    <w:rsid w:val="00D71D59"/>
    <w:rsid w:val="00D721B4"/>
    <w:rsid w:val="00D728E4"/>
    <w:rsid w:val="00D74A8E"/>
    <w:rsid w:val="00D81158"/>
    <w:rsid w:val="00D8346B"/>
    <w:rsid w:val="00D8384E"/>
    <w:rsid w:val="00D86419"/>
    <w:rsid w:val="00D95BA5"/>
    <w:rsid w:val="00DA102B"/>
    <w:rsid w:val="00DA7754"/>
    <w:rsid w:val="00DB0A2E"/>
    <w:rsid w:val="00DB2095"/>
    <w:rsid w:val="00DB30A2"/>
    <w:rsid w:val="00DB66F4"/>
    <w:rsid w:val="00DF07F2"/>
    <w:rsid w:val="00E02149"/>
    <w:rsid w:val="00E133D7"/>
    <w:rsid w:val="00E27460"/>
    <w:rsid w:val="00E5338B"/>
    <w:rsid w:val="00E62FCF"/>
    <w:rsid w:val="00E633B6"/>
    <w:rsid w:val="00E64515"/>
    <w:rsid w:val="00E64D20"/>
    <w:rsid w:val="00E66F5F"/>
    <w:rsid w:val="00E830D4"/>
    <w:rsid w:val="00EA36E9"/>
    <w:rsid w:val="00EA7BFA"/>
    <w:rsid w:val="00EB39A9"/>
    <w:rsid w:val="00EB3F11"/>
    <w:rsid w:val="00EB7014"/>
    <w:rsid w:val="00EC1C2B"/>
    <w:rsid w:val="00EC4B35"/>
    <w:rsid w:val="00ED17EC"/>
    <w:rsid w:val="00ED6CA3"/>
    <w:rsid w:val="00ED798F"/>
    <w:rsid w:val="00EE5E0F"/>
    <w:rsid w:val="00F02EF2"/>
    <w:rsid w:val="00F070A6"/>
    <w:rsid w:val="00F17A6E"/>
    <w:rsid w:val="00F23BF3"/>
    <w:rsid w:val="00F31E90"/>
    <w:rsid w:val="00F3549E"/>
    <w:rsid w:val="00F44E64"/>
    <w:rsid w:val="00F57AEA"/>
    <w:rsid w:val="00F62138"/>
    <w:rsid w:val="00F76921"/>
    <w:rsid w:val="00F76DE6"/>
    <w:rsid w:val="00F80D9C"/>
    <w:rsid w:val="00F82C06"/>
    <w:rsid w:val="00F860CD"/>
    <w:rsid w:val="00F878FA"/>
    <w:rsid w:val="00F9503F"/>
    <w:rsid w:val="00F952E8"/>
    <w:rsid w:val="00FA219A"/>
    <w:rsid w:val="00FB4A20"/>
    <w:rsid w:val="00FB6771"/>
    <w:rsid w:val="00FC0EED"/>
    <w:rsid w:val="00FD2F28"/>
    <w:rsid w:val="00FD4794"/>
    <w:rsid w:val="00FE2859"/>
    <w:rsid w:val="00FE5C6B"/>
    <w:rsid w:val="00FF01EE"/>
    <w:rsid w:val="00FF41CE"/>
    <w:rsid w:val="00F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60D5DCCF-2499-46EE-83F1-65B7EDC23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ind w:left="792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uiPriority w:val="59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3B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B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B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B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B00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817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6JEHU5UPDS4F-1893021606-1763</_dlc_DocId>
    <_dlc_DocIdUrl xmlns="d4e282bb-1ef9-4cbd-a653-06682fc7ad56">
      <Url>https://usnrc.sharepoint.com/teams/NRO-NUREG-1021-Working-Group/_layouts/15/DocIdRedir.aspx?ID=6JEHU5UPDS4F-1893021606-1763</Url>
      <Description>6JEHU5UPDS4F-1893021606-1763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3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D017A83C-EE88-417A-A904-CE7355A5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dcterms:created xsi:type="dcterms:W3CDTF">2021-09-27T20:33:00Z</dcterms:created>
  <dcterms:modified xsi:type="dcterms:W3CDTF">2022-02-15T21:05:00Z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67032ab5-b578-4dcf-9154-3257b0e95e30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2021-09-27T20:27:11Z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80c37a79-d272-49d6-9388-597591f0e4de</vt:lpwstr>
  </property>
  <property fmtid="{D5CDD505-2E9C-101B-9397-08002B2CF9AE}" pid="10" name="MSIP_Label_fb74f9b6-60a9-4243-a26a-1dfd9303d70f_ContentBits">
    <vt:lpwstr>0</vt:lpwstr>
  </property>
</Properties>
</file>